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91" w:rsidRPr="007D0A91" w:rsidRDefault="007D0A91" w:rsidP="004821AB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12029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12029"/>
          <w:sz w:val="18"/>
          <w:szCs w:val="18"/>
          <w:lang w:eastAsia="ru-RU"/>
        </w:rPr>
        <w:t>О</w:t>
      </w:r>
      <w:r w:rsidRPr="007D0A91">
        <w:rPr>
          <w:rFonts w:ascii="Tahoma" w:eastAsia="Times New Roman" w:hAnsi="Tahoma" w:cs="Tahoma"/>
          <w:color w:val="212029"/>
          <w:sz w:val="18"/>
          <w:szCs w:val="18"/>
          <w:lang w:eastAsia="ru-RU"/>
        </w:rPr>
        <w:t>граничениями по габаритам грузов в зависимости от вида перевозок.</w:t>
      </w:r>
    </w:p>
    <w:p w:rsidR="007D0A91" w:rsidRPr="007D0A91" w:rsidRDefault="007D0A91" w:rsidP="004821AB">
      <w:pPr>
        <w:shd w:val="clear" w:color="auto" w:fill="FFFFFF"/>
        <w:spacing w:after="0" w:line="300" w:lineRule="atLeast"/>
        <w:outlineLvl w:val="2"/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</w:pPr>
      <w:r w:rsidRPr="007D0A91"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  <w:t>Автоперевозка</w:t>
      </w:r>
    </w:p>
    <w:p w:rsidR="007D0A91" w:rsidRPr="007D0A91" w:rsidRDefault="007D0A91" w:rsidP="004821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7D0A91" w:rsidRPr="007D0A91" w:rsidRDefault="007D0A91" w:rsidP="004821AB">
      <w:pPr>
        <w:shd w:val="clear" w:color="auto" w:fill="FFFFFF"/>
        <w:spacing w:after="0" w:line="240" w:lineRule="auto"/>
        <w:outlineLvl w:val="4"/>
        <w:rPr>
          <w:rFonts w:ascii="inherit" w:eastAsia="Times New Roman" w:hAnsi="inherit" w:cs="Tahoma"/>
          <w:b/>
          <w:bCs/>
          <w:color w:val="000000" w:themeColor="text1"/>
          <w:sz w:val="18"/>
          <w:szCs w:val="18"/>
          <w:lang w:eastAsia="ru-RU"/>
        </w:rPr>
      </w:pPr>
      <w:r w:rsidRPr="007D0A91">
        <w:rPr>
          <w:rFonts w:ascii="inherit" w:eastAsia="Times New Roman" w:hAnsi="inherit" w:cs="Tahoma"/>
          <w:b/>
          <w:bCs/>
          <w:color w:val="000000" w:themeColor="text1"/>
          <w:sz w:val="18"/>
          <w:szCs w:val="18"/>
          <w:lang w:eastAsia="ru-RU"/>
        </w:rPr>
        <w:t>Требования к</w:t>
      </w:r>
      <w:r w:rsidR="00D5702D">
        <w:rPr>
          <w:rFonts w:ascii="inherit" w:eastAsia="Times New Roman" w:hAnsi="inherit" w:cs="Tahoma"/>
          <w:b/>
          <w:bCs/>
          <w:color w:val="000000" w:themeColor="text1"/>
          <w:sz w:val="18"/>
          <w:szCs w:val="18"/>
          <w:lang w:eastAsia="ru-RU"/>
        </w:rPr>
        <w:t xml:space="preserve"> перевозимому</w:t>
      </w:r>
      <w:r w:rsidRPr="007D0A91">
        <w:rPr>
          <w:rFonts w:ascii="inherit" w:eastAsia="Times New Roman" w:hAnsi="inherit" w:cs="Tahoma"/>
          <w:b/>
          <w:bCs/>
          <w:color w:val="000000" w:themeColor="text1"/>
          <w:sz w:val="18"/>
          <w:szCs w:val="18"/>
          <w:lang w:eastAsia="ru-RU"/>
        </w:rPr>
        <w:t xml:space="preserve"> грузу</w:t>
      </w:r>
      <w:r w:rsidR="00D5702D">
        <w:rPr>
          <w:rFonts w:ascii="inherit" w:eastAsia="Times New Roman" w:hAnsi="inherit" w:cs="Tahoma"/>
          <w:b/>
          <w:bCs/>
          <w:color w:val="000000" w:themeColor="text1"/>
          <w:sz w:val="18"/>
          <w:szCs w:val="18"/>
          <w:lang w:eastAsia="ru-RU"/>
        </w:rPr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20"/>
        <w:gridCol w:w="20"/>
        <w:gridCol w:w="7307"/>
      </w:tblGrid>
      <w:tr w:rsidR="007D0A91" w:rsidRPr="007D0A91" w:rsidTr="007D0A91">
        <w:tc>
          <w:tcPr>
            <w:tcW w:w="20" w:type="dxa"/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7D0A91" w:rsidRPr="007D0A91" w:rsidRDefault="007D0A91" w:rsidP="0048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A91" w:rsidRPr="007D0A91" w:rsidRDefault="007D0A91" w:rsidP="0048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A91" w:rsidRPr="007D0A91" w:rsidRDefault="007D0A91" w:rsidP="0048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A91" w:rsidRPr="007D0A91" w:rsidRDefault="007D0A91" w:rsidP="004821AB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0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Размеры груза не должны превышать допустимые габариты:</w:t>
            </w:r>
            <w:r w:rsidRPr="007D0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длина: до </w:t>
            </w:r>
            <w:r w:rsidRPr="007D0A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13,4 м</w:t>
            </w:r>
            <w:r w:rsidRPr="007D0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7D0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ширина: до </w:t>
            </w:r>
            <w:r w:rsidRPr="007D0A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2,42 м</w:t>
            </w:r>
            <w:r w:rsidRPr="007D0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высота: до </w:t>
            </w:r>
            <w:r w:rsidRPr="007D0A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2,45 м</w:t>
            </w:r>
          </w:p>
        </w:tc>
      </w:tr>
      <w:tr w:rsidR="007D0A91" w:rsidRPr="007D0A91" w:rsidTr="007D0A91"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A91" w:rsidRPr="007D0A91" w:rsidRDefault="007D0A91" w:rsidP="0048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A91" w:rsidRPr="007D0A91" w:rsidRDefault="007D0A91" w:rsidP="0048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A91" w:rsidRPr="007D0A91" w:rsidRDefault="007D0A91" w:rsidP="0048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A91" w:rsidRPr="007D0A91" w:rsidRDefault="007D0A91" w:rsidP="0048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0A91" w:rsidRPr="007D0A91" w:rsidTr="007D0A91"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A91" w:rsidRPr="007D0A91" w:rsidRDefault="007D0A91" w:rsidP="0048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A91" w:rsidRPr="007D0A91" w:rsidRDefault="007D0A91" w:rsidP="0048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A91" w:rsidRPr="007D0A91" w:rsidRDefault="007D0A91" w:rsidP="00482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A91" w:rsidRPr="007D0A91" w:rsidRDefault="007D0A91" w:rsidP="004821AB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0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Максимальный вес</w:t>
            </w:r>
            <w:proofErr w:type="gramStart"/>
            <w:r w:rsidR="00D570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D0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proofErr w:type="gramEnd"/>
            <w:r w:rsidRPr="007D0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7D0A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20 000 кг</w:t>
            </w:r>
          </w:p>
        </w:tc>
      </w:tr>
    </w:tbl>
    <w:p w:rsidR="007D0A91" w:rsidRPr="007D0A91" w:rsidRDefault="007D0A91" w:rsidP="004821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7D0A91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br/>
      </w:r>
    </w:p>
    <w:p w:rsidR="007D0A91" w:rsidRPr="007D0A91" w:rsidRDefault="007D0A91" w:rsidP="004821AB">
      <w:pPr>
        <w:shd w:val="clear" w:color="auto" w:fill="FCF8E3"/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7D0A91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  <w:t>Обратите внимание!</w:t>
      </w:r>
    </w:p>
    <w:p w:rsidR="007D0A91" w:rsidRPr="007D0A91" w:rsidRDefault="007D0A91" w:rsidP="004821AB">
      <w:pPr>
        <w:shd w:val="clear" w:color="auto" w:fill="FCF8E3"/>
        <w:spacing w:after="0" w:line="270" w:lineRule="atLeast"/>
        <w:rPr>
          <w:rFonts w:ascii="Tahoma" w:eastAsia="Times New Roman" w:hAnsi="Tahoma" w:cs="Tahoma"/>
          <w:color w:val="212029"/>
          <w:sz w:val="18"/>
          <w:szCs w:val="18"/>
          <w:lang w:eastAsia="ru-RU"/>
        </w:rPr>
      </w:pPr>
      <w:r w:rsidRPr="007D0A91">
        <w:rPr>
          <w:rFonts w:ascii="Tahoma" w:eastAsia="Times New Roman" w:hAnsi="Tahoma" w:cs="Tahoma"/>
          <w:b/>
          <w:bCs/>
          <w:color w:val="212029"/>
          <w:sz w:val="18"/>
          <w:szCs w:val="18"/>
          <w:lang w:eastAsia="ru-RU"/>
        </w:rPr>
        <w:t>При параметрах, указанных ниже, груз считается негабаритным и на его перевозку действуют специальные наценки к существующим тарифам.</w:t>
      </w:r>
    </w:p>
    <w:p w:rsidR="007D0A91" w:rsidRPr="007D0A91" w:rsidRDefault="007D0A91" w:rsidP="004821AB">
      <w:pPr>
        <w:shd w:val="clear" w:color="auto" w:fill="FCF8E3"/>
        <w:spacing w:after="0" w:line="240" w:lineRule="auto"/>
        <w:outlineLvl w:val="4"/>
        <w:rPr>
          <w:rFonts w:ascii="inherit" w:eastAsia="Times New Roman" w:hAnsi="inherit" w:cs="Tahoma"/>
          <w:b/>
          <w:bCs/>
          <w:color w:val="1C1A25"/>
          <w:sz w:val="18"/>
          <w:szCs w:val="18"/>
          <w:lang w:eastAsia="ru-RU"/>
        </w:rPr>
      </w:pPr>
      <w:r w:rsidRPr="007D0A91">
        <w:rPr>
          <w:rFonts w:ascii="inherit" w:eastAsia="Times New Roman" w:hAnsi="inherit" w:cs="Tahoma"/>
          <w:b/>
          <w:bCs/>
          <w:color w:val="1C1A25"/>
          <w:sz w:val="18"/>
          <w:szCs w:val="18"/>
          <w:lang w:eastAsia="ru-RU"/>
        </w:rPr>
        <w:t>В зависимости от веса груза:</w:t>
      </w:r>
    </w:p>
    <w:p w:rsidR="007D0A91" w:rsidRPr="007D0A91" w:rsidRDefault="007D0A91" w:rsidP="004821AB">
      <w:pPr>
        <w:numPr>
          <w:ilvl w:val="0"/>
          <w:numId w:val="1"/>
        </w:numPr>
        <w:shd w:val="clear" w:color="auto" w:fill="FCF8E3"/>
        <w:spacing w:after="0" w:line="270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7D0A91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при весе </w:t>
      </w:r>
      <w:r w:rsidRPr="007D0A91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  <w:t>одного грузового места</w:t>
      </w:r>
      <w:r w:rsidRPr="007D0A91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1000–2000 кг стоимость увеличивается на 25%;</w:t>
      </w:r>
    </w:p>
    <w:p w:rsidR="007D0A91" w:rsidRPr="007D0A91" w:rsidRDefault="007D0A91" w:rsidP="004821AB">
      <w:pPr>
        <w:numPr>
          <w:ilvl w:val="0"/>
          <w:numId w:val="1"/>
        </w:numPr>
        <w:shd w:val="clear" w:color="auto" w:fill="FCF8E3"/>
        <w:spacing w:after="0" w:line="270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7D0A91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при весе </w:t>
      </w:r>
      <w:r w:rsidRPr="007D0A91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  <w:t>одного грузового места</w:t>
      </w:r>
      <w:r w:rsidRPr="007D0A91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2 000–3 000 кг стоимость увеличивается на 50%;</w:t>
      </w:r>
    </w:p>
    <w:p w:rsidR="007D0A91" w:rsidRPr="007D0A91" w:rsidRDefault="007D0A91" w:rsidP="004821AB">
      <w:pPr>
        <w:numPr>
          <w:ilvl w:val="0"/>
          <w:numId w:val="1"/>
        </w:numPr>
        <w:shd w:val="clear" w:color="auto" w:fill="FCF8E3"/>
        <w:spacing w:after="0" w:line="270" w:lineRule="atLeast"/>
        <w:rPr>
          <w:rFonts w:ascii="Tahoma" w:eastAsia="Times New Roman" w:hAnsi="Tahoma" w:cs="Tahoma"/>
          <w:color w:val="8A6D3B"/>
          <w:sz w:val="18"/>
          <w:szCs w:val="18"/>
          <w:lang w:eastAsia="ru-RU"/>
        </w:rPr>
      </w:pPr>
      <w:r w:rsidRPr="007D0A91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при весе </w:t>
      </w:r>
      <w:r w:rsidRPr="007D0A91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  <w:t>одного грузового места</w:t>
      </w:r>
      <w:r w:rsidRPr="007D0A91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более 3 000 кг стоимость увеличивается на 100%.</w:t>
      </w:r>
    </w:p>
    <w:p w:rsidR="007D0A91" w:rsidRPr="007D0A91" w:rsidRDefault="007D0A91" w:rsidP="004821AB">
      <w:pPr>
        <w:shd w:val="clear" w:color="auto" w:fill="FCF8E3"/>
        <w:spacing w:after="0" w:line="240" w:lineRule="auto"/>
        <w:outlineLvl w:val="4"/>
        <w:rPr>
          <w:rFonts w:ascii="inherit" w:eastAsia="Times New Roman" w:hAnsi="inherit" w:cs="Tahoma"/>
          <w:b/>
          <w:bCs/>
          <w:color w:val="1C1A25"/>
          <w:sz w:val="18"/>
          <w:szCs w:val="18"/>
          <w:lang w:eastAsia="ru-RU"/>
        </w:rPr>
      </w:pPr>
      <w:r w:rsidRPr="007D0A91">
        <w:rPr>
          <w:rFonts w:ascii="inherit" w:eastAsia="Times New Roman" w:hAnsi="inherit" w:cs="Tahoma"/>
          <w:b/>
          <w:bCs/>
          <w:color w:val="1C1A25"/>
          <w:sz w:val="18"/>
          <w:szCs w:val="18"/>
          <w:lang w:eastAsia="ru-RU"/>
        </w:rPr>
        <w:t>В зависимости от длины груза:</w:t>
      </w:r>
    </w:p>
    <w:p w:rsidR="007D0A91" w:rsidRPr="007D0A91" w:rsidRDefault="007D0A91" w:rsidP="004821AB">
      <w:pPr>
        <w:numPr>
          <w:ilvl w:val="0"/>
          <w:numId w:val="2"/>
        </w:numPr>
        <w:shd w:val="clear" w:color="auto" w:fill="FCF8E3"/>
        <w:spacing w:after="0" w:line="270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7D0A91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для грузов, длина которых превышает 5 м, стоимость перевозки увеличивается на 30%;</w:t>
      </w:r>
    </w:p>
    <w:p w:rsidR="007D0A91" w:rsidRPr="007D0A91" w:rsidRDefault="007D0A91" w:rsidP="004821AB">
      <w:pPr>
        <w:numPr>
          <w:ilvl w:val="0"/>
          <w:numId w:val="2"/>
        </w:numPr>
        <w:shd w:val="clear" w:color="auto" w:fill="FCF8E3"/>
        <w:spacing w:after="0" w:line="270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7D0A91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для грузов, длина которых превышает 8 м, стоимость перевозки увеличивается на 50%.</w:t>
      </w:r>
    </w:p>
    <w:tbl>
      <w:tblPr>
        <w:tblpPr w:leftFromText="180" w:rightFromText="180" w:vertAnchor="text" w:horzAnchor="margin" w:tblpY="3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3"/>
        <w:gridCol w:w="36"/>
        <w:gridCol w:w="36"/>
      </w:tblGrid>
      <w:tr w:rsidR="004821AB" w:rsidRPr="007D0A91" w:rsidTr="004821AB"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1AB" w:rsidRDefault="004821AB" w:rsidP="004821AB">
            <w:pPr>
              <w:spacing w:after="0" w:line="240" w:lineRule="auto"/>
              <w:outlineLvl w:val="4"/>
              <w:rPr>
                <w:rFonts w:ascii="inherit" w:eastAsia="Times New Roman" w:hAnsi="inherit" w:cs="Times New Roman"/>
                <w:b/>
                <w:bCs/>
                <w:color w:val="1C1A25"/>
                <w:sz w:val="18"/>
                <w:szCs w:val="18"/>
                <w:lang w:eastAsia="ru-RU"/>
              </w:rPr>
            </w:pPr>
            <w:bookmarkStart w:id="0" w:name="avia"/>
            <w:bookmarkEnd w:id="0"/>
          </w:p>
          <w:p w:rsidR="004821AB" w:rsidRDefault="004821AB" w:rsidP="004821AB">
            <w:pPr>
              <w:spacing w:after="0" w:line="240" w:lineRule="auto"/>
              <w:outlineLvl w:val="4"/>
              <w:rPr>
                <w:rFonts w:ascii="inherit" w:eastAsia="Times New Roman" w:hAnsi="inherit" w:cs="Times New Roman"/>
                <w:b/>
                <w:bCs/>
                <w:color w:val="1C1A25"/>
                <w:sz w:val="18"/>
                <w:szCs w:val="18"/>
                <w:lang w:eastAsia="ru-RU"/>
              </w:rPr>
            </w:pPr>
          </w:p>
          <w:p w:rsidR="004821AB" w:rsidRDefault="004821AB" w:rsidP="004821AB">
            <w:pPr>
              <w:spacing w:after="0" w:line="240" w:lineRule="auto"/>
              <w:outlineLvl w:val="4"/>
              <w:rPr>
                <w:rFonts w:ascii="inherit" w:eastAsia="Times New Roman" w:hAnsi="inherit" w:cs="Times New Roman"/>
                <w:b/>
                <w:bCs/>
                <w:color w:val="1C1A25"/>
                <w:sz w:val="18"/>
                <w:szCs w:val="18"/>
                <w:lang w:eastAsia="ru-RU"/>
              </w:rPr>
            </w:pPr>
          </w:p>
          <w:p w:rsidR="004821AB" w:rsidRPr="007D0A91" w:rsidRDefault="004821AB" w:rsidP="004821AB">
            <w:pPr>
              <w:spacing w:after="0" w:line="240" w:lineRule="auto"/>
              <w:outlineLvl w:val="4"/>
              <w:rPr>
                <w:rFonts w:ascii="inherit" w:eastAsia="Times New Roman" w:hAnsi="inherit" w:cs="Times New Roman"/>
                <w:b/>
                <w:bCs/>
                <w:color w:val="1C1A25"/>
                <w:sz w:val="18"/>
                <w:szCs w:val="18"/>
                <w:lang w:eastAsia="ru-RU"/>
              </w:rPr>
            </w:pPr>
            <w:r w:rsidRPr="007D0A91">
              <w:rPr>
                <w:rFonts w:ascii="inherit" w:eastAsia="Times New Roman" w:hAnsi="inherit" w:cs="Times New Roman"/>
                <w:b/>
                <w:bCs/>
                <w:color w:val="1C1A25"/>
                <w:sz w:val="18"/>
                <w:szCs w:val="18"/>
                <w:lang w:eastAsia="ru-RU"/>
              </w:rPr>
              <w:t>Негабаритный груз</w:t>
            </w:r>
          </w:p>
        </w:tc>
      </w:tr>
      <w:tr w:rsidR="004821AB" w:rsidRPr="007D0A91" w:rsidTr="004821A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1AB" w:rsidRPr="007D0A91" w:rsidRDefault="004821AB" w:rsidP="00AC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перевозки тяжеловесных или крупногабаритных грузов и стоимость их перевозки необходимо предварительно согласовать со специалистами компании «</w:t>
            </w:r>
            <w:r w:rsidR="00AC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АДИАНТ</w:t>
            </w:r>
            <w:bookmarkStart w:id="1" w:name="_GoBack"/>
            <w:bookmarkEnd w:id="1"/>
            <w:r w:rsidRPr="007D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21AB" w:rsidRPr="007D0A91" w:rsidRDefault="004821AB" w:rsidP="0048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21AB" w:rsidRPr="007D0A91" w:rsidRDefault="004821AB" w:rsidP="0048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0A91" w:rsidRPr="007D0A91" w:rsidRDefault="007D0A91" w:rsidP="004821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029"/>
          <w:sz w:val="18"/>
          <w:szCs w:val="18"/>
          <w:lang w:eastAsia="ru-RU"/>
        </w:rPr>
      </w:pPr>
    </w:p>
    <w:p w:rsidR="007D0A91" w:rsidRPr="007D0A91" w:rsidRDefault="007D0A91" w:rsidP="004821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029"/>
          <w:sz w:val="18"/>
          <w:szCs w:val="18"/>
          <w:lang w:eastAsia="ru-RU"/>
        </w:rPr>
      </w:pPr>
    </w:p>
    <w:p w:rsidR="007D0A91" w:rsidRPr="007D0A91" w:rsidRDefault="007D0A91" w:rsidP="004821AB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212029"/>
          <w:sz w:val="18"/>
          <w:szCs w:val="18"/>
          <w:lang w:eastAsia="ru-RU"/>
        </w:rPr>
      </w:pPr>
    </w:p>
    <w:p w:rsidR="007D0A91" w:rsidRPr="007D0A91" w:rsidRDefault="007D0A91" w:rsidP="004821AB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12029"/>
          <w:sz w:val="18"/>
          <w:szCs w:val="18"/>
          <w:lang w:eastAsia="ru-RU"/>
        </w:rPr>
      </w:pPr>
      <w:r w:rsidRPr="007D0A91">
        <w:rPr>
          <w:rFonts w:ascii="Tahoma" w:eastAsia="Times New Roman" w:hAnsi="Tahoma" w:cs="Tahoma"/>
          <w:color w:val="212029"/>
          <w:sz w:val="18"/>
          <w:szCs w:val="18"/>
          <w:lang w:eastAsia="ru-RU"/>
        </w:rPr>
        <w:t xml:space="preserve">Если </w:t>
      </w:r>
      <w:proofErr w:type="gramStart"/>
      <w:r w:rsidRPr="007D0A91">
        <w:rPr>
          <w:rFonts w:ascii="Tahoma" w:eastAsia="Times New Roman" w:hAnsi="Tahoma" w:cs="Tahoma"/>
          <w:color w:val="212029"/>
          <w:sz w:val="18"/>
          <w:szCs w:val="18"/>
          <w:lang w:eastAsia="ru-RU"/>
        </w:rPr>
        <w:t>груз—сыпучее</w:t>
      </w:r>
      <w:proofErr w:type="gramEnd"/>
      <w:r w:rsidRPr="007D0A91">
        <w:rPr>
          <w:rFonts w:ascii="Tahoma" w:eastAsia="Times New Roman" w:hAnsi="Tahoma" w:cs="Tahoma"/>
          <w:color w:val="212029"/>
          <w:sz w:val="18"/>
          <w:szCs w:val="18"/>
          <w:lang w:eastAsia="ru-RU"/>
        </w:rPr>
        <w:t xml:space="preserve"> вещество или жидкость, то он должен иметь паспорт безопасности либо документ, подтверждающий безопасность груза для авиаперевозки.</w:t>
      </w:r>
    </w:p>
    <w:p w:rsidR="007D0A91" w:rsidRPr="007D0A91" w:rsidRDefault="00C00896" w:rsidP="004821AB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hyperlink r:id="rId8" w:history="1">
        <w:r w:rsidR="007D0A91" w:rsidRPr="007D0A91">
          <w:rPr>
            <w:rFonts w:ascii="Tahoma" w:eastAsia="Times New Roman" w:hAnsi="Tahoma" w:cs="Tahoma"/>
            <w:color w:val="000000" w:themeColor="text1"/>
            <w:sz w:val="18"/>
            <w:szCs w:val="18"/>
            <w:lang w:eastAsia="ru-RU"/>
          </w:rPr>
          <w:t>Требования к первичной упаковке при авиаперевозке</w:t>
        </w:r>
      </w:hyperlink>
    </w:p>
    <w:p w:rsidR="007D0A91" w:rsidRPr="007D0A91" w:rsidRDefault="007D0A91" w:rsidP="004821AB">
      <w:pPr>
        <w:shd w:val="clear" w:color="auto" w:fill="FFFFFF"/>
        <w:spacing w:after="0" w:line="300" w:lineRule="atLeast"/>
        <w:outlineLvl w:val="2"/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</w:pPr>
      <w:proofErr w:type="spellStart"/>
      <w:r w:rsidRPr="007D0A91"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  <w:t>Паллетная</w:t>
      </w:r>
      <w:proofErr w:type="spellEnd"/>
      <w:r w:rsidRPr="007D0A91">
        <w:rPr>
          <w:rFonts w:ascii="Tahoma" w:eastAsia="Times New Roman" w:hAnsi="Tahoma" w:cs="Tahoma"/>
          <w:color w:val="000000" w:themeColor="text1"/>
          <w:sz w:val="30"/>
          <w:szCs w:val="30"/>
          <w:lang w:eastAsia="ru-RU"/>
        </w:rPr>
        <w:t xml:space="preserve"> перевозка</w:t>
      </w:r>
    </w:p>
    <w:p w:rsidR="007D0A91" w:rsidRPr="007D0A91" w:rsidRDefault="007D0A91" w:rsidP="004821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029"/>
          <w:sz w:val="18"/>
          <w:szCs w:val="18"/>
          <w:lang w:eastAsia="ru-RU"/>
        </w:rPr>
      </w:pPr>
    </w:p>
    <w:p w:rsidR="007D0A91" w:rsidRPr="007D0A91" w:rsidRDefault="007D0A91" w:rsidP="004821AB">
      <w:pPr>
        <w:shd w:val="clear" w:color="auto" w:fill="FFFFFF"/>
        <w:spacing w:after="0" w:line="240" w:lineRule="auto"/>
        <w:outlineLvl w:val="4"/>
        <w:rPr>
          <w:rFonts w:ascii="inherit" w:eastAsia="Times New Roman" w:hAnsi="inherit" w:cs="Tahoma"/>
          <w:b/>
          <w:bCs/>
          <w:color w:val="1C1A25"/>
          <w:sz w:val="18"/>
          <w:szCs w:val="18"/>
          <w:lang w:eastAsia="ru-RU"/>
        </w:rPr>
      </w:pPr>
      <w:r w:rsidRPr="007D0A91">
        <w:rPr>
          <w:rFonts w:ascii="inherit" w:eastAsia="Times New Roman" w:hAnsi="inherit" w:cs="Tahoma"/>
          <w:b/>
          <w:bCs/>
          <w:color w:val="1C1A25"/>
          <w:sz w:val="18"/>
          <w:szCs w:val="18"/>
          <w:lang w:eastAsia="ru-RU"/>
        </w:rPr>
        <w:t>Требования к грузу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9343"/>
      </w:tblGrid>
      <w:tr w:rsidR="007D0A91" w:rsidRPr="007D0A91" w:rsidTr="007D0A9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A91" w:rsidRPr="007D0A91" w:rsidRDefault="007D0A91" w:rsidP="0048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A91" w:rsidRPr="007D0A91" w:rsidRDefault="007D0A91" w:rsidP="0048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A91" w:rsidRPr="007D0A91" w:rsidRDefault="007D0A91" w:rsidP="0048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 принимается на </w:t>
            </w:r>
            <w:r w:rsidRPr="007D0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EUR</w:t>
            </w:r>
            <w:r w:rsidRPr="007D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(1,2х</w:t>
            </w:r>
            <w:proofErr w:type="gramStart"/>
            <w:r w:rsidRPr="007D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7D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 м), </w:t>
            </w:r>
            <w:r w:rsidRPr="007D0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FIN</w:t>
            </w:r>
            <w:r w:rsidRPr="007D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(1,2х1 м) или </w:t>
            </w:r>
            <w:r w:rsidRPr="007D0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USA-паллете</w:t>
            </w:r>
            <w:r w:rsidRPr="007D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(1,2х1,2 м).</w:t>
            </w:r>
          </w:p>
        </w:tc>
      </w:tr>
      <w:tr w:rsidR="007D0A91" w:rsidRPr="007D0A91" w:rsidTr="007D0A9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A91" w:rsidRPr="007D0A91" w:rsidRDefault="007D0A91" w:rsidP="0048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A91" w:rsidRPr="007D0A91" w:rsidRDefault="007D0A91" w:rsidP="0048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A91" w:rsidRPr="007D0A91" w:rsidRDefault="007D0A91" w:rsidP="0048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A91" w:rsidRPr="007D0A91" w:rsidTr="007D0A9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A91" w:rsidRPr="007D0A91" w:rsidRDefault="007D0A91" w:rsidP="0048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A91" w:rsidRPr="007D0A91" w:rsidRDefault="007D0A91" w:rsidP="0048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A91" w:rsidRPr="007D0A91" w:rsidRDefault="007D0A91" w:rsidP="0048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 должен быть обмотан тройным слоем </w:t>
            </w:r>
            <w:proofErr w:type="spellStart"/>
            <w:r w:rsidRPr="007D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стрейч</w:t>
            </w:r>
            <w:proofErr w:type="spellEnd"/>
            <w:r w:rsidRPr="007D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-пленки со всех сторон, в том числе сверху, взахлест с поддоном.</w:t>
            </w:r>
          </w:p>
        </w:tc>
      </w:tr>
      <w:tr w:rsidR="007D0A91" w:rsidRPr="007D0A91" w:rsidTr="007D0A9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A91" w:rsidRPr="007D0A91" w:rsidRDefault="007D0A91" w:rsidP="0048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A91" w:rsidRPr="007D0A91" w:rsidRDefault="007D0A91" w:rsidP="0048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A91" w:rsidRPr="007D0A91" w:rsidRDefault="007D0A91" w:rsidP="0048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A91" w:rsidRPr="007D0A91" w:rsidTr="007D0A9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A91" w:rsidRPr="007D0A91" w:rsidRDefault="007D0A91" w:rsidP="0048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A91" w:rsidRPr="007D0A91" w:rsidRDefault="007D0A91" w:rsidP="0048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A91" w:rsidRPr="007D0A91" w:rsidRDefault="007D0A91" w:rsidP="0048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одной паллеты: до </w:t>
            </w:r>
            <w:r w:rsidRPr="007D0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 кг.</w:t>
            </w:r>
          </w:p>
        </w:tc>
      </w:tr>
      <w:tr w:rsidR="007D0A91" w:rsidRPr="007D0A91" w:rsidTr="007D0A9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A91" w:rsidRPr="007D0A91" w:rsidRDefault="007D0A91" w:rsidP="0048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A91" w:rsidRPr="007D0A91" w:rsidRDefault="007D0A91" w:rsidP="0048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A91" w:rsidRPr="007D0A91" w:rsidRDefault="007D0A91" w:rsidP="0048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A91" w:rsidRPr="007D0A91" w:rsidTr="007D0A9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A91" w:rsidRPr="007D0A91" w:rsidRDefault="007D0A91" w:rsidP="0048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0A91" w:rsidRPr="007D0A91" w:rsidRDefault="007D0A91" w:rsidP="0048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A91" w:rsidRPr="007D0A91" w:rsidRDefault="007D0A91" w:rsidP="0048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паллете должен быть размещен ярлык предварительного оформления (распечатывается из «Личного кабинета»), формат А</w:t>
            </w:r>
            <w:proofErr w:type="gramStart"/>
            <w:r w:rsidRPr="007D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7D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D0A91" w:rsidRPr="007D0A91" w:rsidRDefault="007D0A91" w:rsidP="004821AB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12029"/>
          <w:sz w:val="18"/>
          <w:szCs w:val="18"/>
          <w:lang w:eastAsia="ru-RU"/>
        </w:rPr>
      </w:pPr>
      <w:r w:rsidRPr="007D0A91">
        <w:rPr>
          <w:rFonts w:ascii="Tahoma" w:eastAsia="Times New Roman" w:hAnsi="Tahoma" w:cs="Tahoma"/>
          <w:color w:val="212029"/>
          <w:sz w:val="18"/>
          <w:szCs w:val="18"/>
          <w:lang w:eastAsia="ru-RU"/>
        </w:rPr>
        <w:t>В соответствии с законодательством РФ компания «ПЭК» предъявляет ряд требований к перевозимым грузам для обеспечения их сохранности и безопасности перевозки. Если вы впервые планируете воспользоваться услугой перевозки сборных грузов, ознакомьтесь с существующими требованиями.</w:t>
      </w:r>
    </w:p>
    <w:p w:rsidR="007D0A91" w:rsidRPr="007D0A91" w:rsidRDefault="00C00896" w:rsidP="004821AB">
      <w:pPr>
        <w:numPr>
          <w:ilvl w:val="0"/>
          <w:numId w:val="3"/>
        </w:num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hyperlink r:id="rId9" w:history="1">
        <w:r w:rsidR="007D0A91" w:rsidRPr="00DD223E">
          <w:rPr>
            <w:rFonts w:ascii="Tahoma" w:eastAsia="Times New Roman" w:hAnsi="Tahoma" w:cs="Tahoma"/>
            <w:color w:val="000000" w:themeColor="text1"/>
            <w:sz w:val="18"/>
            <w:szCs w:val="18"/>
            <w:lang w:eastAsia="ru-RU"/>
          </w:rPr>
          <w:t>Грузы, которые не принимаются к перевозке авто- и авиатранспортом</w:t>
        </w:r>
      </w:hyperlink>
    </w:p>
    <w:p w:rsidR="007D0A91" w:rsidRPr="007D0A91" w:rsidRDefault="00C00896" w:rsidP="004821AB">
      <w:pPr>
        <w:numPr>
          <w:ilvl w:val="0"/>
          <w:numId w:val="3"/>
        </w:num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hyperlink r:id="rId10" w:history="1">
        <w:r w:rsidR="007D0A91" w:rsidRPr="00DD223E">
          <w:rPr>
            <w:rFonts w:ascii="Tahoma" w:eastAsia="Times New Roman" w:hAnsi="Tahoma" w:cs="Tahoma"/>
            <w:color w:val="000000" w:themeColor="text1"/>
            <w:sz w:val="18"/>
            <w:szCs w:val="18"/>
            <w:u w:val="single"/>
            <w:lang w:eastAsia="ru-RU"/>
          </w:rPr>
          <w:t>Перечень грузов, в составе которых могут находиться необъявленные опасные грузы</w:t>
        </w:r>
      </w:hyperlink>
    </w:p>
    <w:p w:rsidR="007D0A91" w:rsidRPr="007D0A91" w:rsidRDefault="00C00896" w:rsidP="004821AB">
      <w:pPr>
        <w:numPr>
          <w:ilvl w:val="0"/>
          <w:numId w:val="3"/>
        </w:num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hyperlink r:id="rId11" w:tgtFrame="_blank" w:history="1">
        <w:r w:rsidR="007D0A91" w:rsidRPr="00DD223E">
          <w:rPr>
            <w:rFonts w:ascii="Tahoma" w:eastAsia="Times New Roman" w:hAnsi="Tahoma" w:cs="Tahoma"/>
            <w:color w:val="000000" w:themeColor="text1"/>
            <w:sz w:val="18"/>
            <w:szCs w:val="18"/>
            <w:u w:val="single"/>
            <w:lang w:eastAsia="ru-RU"/>
          </w:rPr>
          <w:t>Грузы, для которых нужно санитарно-эпидемиологическое заключение (СЭЗ)</w:t>
        </w:r>
      </w:hyperlink>
    </w:p>
    <w:p w:rsidR="007D0A91" w:rsidRPr="007D0A91" w:rsidRDefault="00C00896" w:rsidP="004821AB">
      <w:pPr>
        <w:numPr>
          <w:ilvl w:val="0"/>
          <w:numId w:val="3"/>
        </w:num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hyperlink r:id="rId12" w:history="1">
        <w:r w:rsidR="007D0A91" w:rsidRPr="00DD223E">
          <w:rPr>
            <w:rFonts w:ascii="Tahoma" w:eastAsia="Times New Roman" w:hAnsi="Tahoma" w:cs="Tahoma"/>
            <w:color w:val="000000" w:themeColor="text1"/>
            <w:sz w:val="18"/>
            <w:szCs w:val="18"/>
            <w:lang w:eastAsia="ru-RU"/>
          </w:rPr>
          <w:t>Перечень грузов, подлежащих обязательной жесткой упаковке</w:t>
        </w:r>
      </w:hyperlink>
    </w:p>
    <w:p w:rsidR="007D0A91" w:rsidRPr="007D0A91" w:rsidRDefault="007D0A91" w:rsidP="004821AB">
      <w:pPr>
        <w:numPr>
          <w:ilvl w:val="0"/>
          <w:numId w:val="3"/>
        </w:num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7D0A91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Не принимаются к перевозке грузы, подлежащие</w:t>
      </w:r>
      <w:r w:rsidRPr="00DD223E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</w:t>
      </w:r>
      <w:hyperlink r:id="rId13" w:tgtFrame="_blank" w:history="1">
        <w:r w:rsidRPr="00DD223E">
          <w:rPr>
            <w:rFonts w:ascii="Tahoma" w:eastAsia="Times New Roman" w:hAnsi="Tahoma" w:cs="Tahoma"/>
            <w:color w:val="000000" w:themeColor="text1"/>
            <w:sz w:val="18"/>
            <w:szCs w:val="18"/>
            <w:u w:val="single"/>
            <w:lang w:eastAsia="ru-RU"/>
          </w:rPr>
          <w:t>ветеринарному </w:t>
        </w:r>
      </w:hyperlink>
      <w:r w:rsidRPr="007D0A91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и</w:t>
      </w:r>
      <w:r w:rsidRPr="00DD223E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</w:t>
      </w:r>
      <w:hyperlink r:id="rId14" w:tgtFrame="_blank" w:history="1">
        <w:r w:rsidRPr="00DD223E">
          <w:rPr>
            <w:rFonts w:ascii="Tahoma" w:eastAsia="Times New Roman" w:hAnsi="Tahoma" w:cs="Tahoma"/>
            <w:color w:val="000000" w:themeColor="text1"/>
            <w:sz w:val="18"/>
            <w:szCs w:val="18"/>
            <w:u w:val="single"/>
            <w:lang w:eastAsia="ru-RU"/>
          </w:rPr>
          <w:t>фитосанитарному</w:t>
        </w:r>
      </w:hyperlink>
      <w:r w:rsidRPr="00DD223E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</w:t>
      </w:r>
      <w:r w:rsidRPr="007D0A91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контролю</w:t>
      </w:r>
    </w:p>
    <w:p w:rsidR="003E08A6" w:rsidRDefault="003E08A6"/>
    <w:sectPr w:rsidR="003E08A6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896" w:rsidRDefault="00C00896" w:rsidP="00F66665">
      <w:pPr>
        <w:spacing w:after="0" w:line="240" w:lineRule="auto"/>
      </w:pPr>
      <w:r>
        <w:separator/>
      </w:r>
    </w:p>
  </w:endnote>
  <w:endnote w:type="continuationSeparator" w:id="0">
    <w:p w:rsidR="00C00896" w:rsidRDefault="00C00896" w:rsidP="00F6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896" w:rsidRDefault="00C00896" w:rsidP="00F66665">
      <w:pPr>
        <w:spacing w:after="0" w:line="240" w:lineRule="auto"/>
      </w:pPr>
      <w:r>
        <w:separator/>
      </w:r>
    </w:p>
  </w:footnote>
  <w:footnote w:type="continuationSeparator" w:id="0">
    <w:p w:rsidR="00C00896" w:rsidRDefault="00C00896" w:rsidP="00F6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65" w:rsidRDefault="00AC4A57">
    <w:pPr>
      <w:pStyle w:val="a8"/>
    </w:pPr>
    <w:r>
      <w:rPr>
        <w:noProof/>
        <w:lang w:eastAsia="ru-RU"/>
      </w:rPr>
      <w:drawing>
        <wp:inline distT="0" distB="0" distL="0" distR="0">
          <wp:extent cx="1727200" cy="661317"/>
          <wp:effectExtent l="0" t="0" r="6350" b="571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IAN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327" cy="664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A6CB7"/>
    <w:multiLevelType w:val="multilevel"/>
    <w:tmpl w:val="F65E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17420"/>
    <w:multiLevelType w:val="multilevel"/>
    <w:tmpl w:val="68A0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E53F8C"/>
    <w:multiLevelType w:val="hybridMultilevel"/>
    <w:tmpl w:val="A7A4C200"/>
    <w:lvl w:ilvl="0" w:tplc="0A90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7133E"/>
    <w:multiLevelType w:val="multilevel"/>
    <w:tmpl w:val="C342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F3"/>
    <w:rsid w:val="003E08A6"/>
    <w:rsid w:val="004821AB"/>
    <w:rsid w:val="004A2FF3"/>
    <w:rsid w:val="005C36F7"/>
    <w:rsid w:val="007D0A91"/>
    <w:rsid w:val="00AC4A57"/>
    <w:rsid w:val="00AC5C88"/>
    <w:rsid w:val="00C00896"/>
    <w:rsid w:val="00D5702D"/>
    <w:rsid w:val="00DD223E"/>
    <w:rsid w:val="00F6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0A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7D0A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0A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D0A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D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0A91"/>
  </w:style>
  <w:style w:type="character" w:styleId="a4">
    <w:name w:val="Hyperlink"/>
    <w:basedOn w:val="a0"/>
    <w:uiPriority w:val="99"/>
    <w:semiHidden/>
    <w:unhideWhenUsed/>
    <w:rsid w:val="007D0A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A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0A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6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6665"/>
  </w:style>
  <w:style w:type="paragraph" w:styleId="aa">
    <w:name w:val="footer"/>
    <w:basedOn w:val="a"/>
    <w:link w:val="ab"/>
    <w:uiPriority w:val="99"/>
    <w:unhideWhenUsed/>
    <w:rsid w:val="00F6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6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0A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7D0A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0A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D0A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D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0A91"/>
  </w:style>
  <w:style w:type="character" w:styleId="a4">
    <w:name w:val="Hyperlink"/>
    <w:basedOn w:val="a0"/>
    <w:uiPriority w:val="99"/>
    <w:semiHidden/>
    <w:unhideWhenUsed/>
    <w:rsid w:val="007D0A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A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0A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6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6665"/>
  </w:style>
  <w:style w:type="paragraph" w:styleId="aa">
    <w:name w:val="footer"/>
    <w:basedOn w:val="a"/>
    <w:link w:val="ab"/>
    <w:uiPriority w:val="99"/>
    <w:unhideWhenUsed/>
    <w:rsid w:val="00F6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6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3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61869">
          <w:marLeft w:val="0"/>
          <w:marRight w:val="0"/>
          <w:marTop w:val="0"/>
          <w:marBottom w:val="27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  <w:divsChild>
            <w:div w:id="12817679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372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46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640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02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com.ru/info/aviapackaging/" TargetMode="External"/><Relationship Id="rId13" Type="http://schemas.openxmlformats.org/officeDocument/2006/relationships/hyperlink" Target="http://pecom.ru/docs/%D0%92%D0%B5%D1%82%D0%B5%D1%80%D0%B8%D0%BD%D0%B0%D1%80%D0%BD%D1%8B%D0%B9_%D0%BA%D0%BE%D0%BD%D1%82%D1%80%D0%BE%D0%BB%D1%8C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ecom.ru/info/perechen-gruzov-predusmatrivayushchikh-obyazatelnoe-nalichie-dopolnitelnoy-zhestkoy-upakovk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ecom.ru/docs/%D0%A1%D0%BF%D1%80%D0%B0%D0%B2_%D1%81%D0%B3_%D0%BD%D0%B0_%D0%BA%D0%BE%D1%82_%D1%82%D1%80%D0%B5%D0%B1_%D0%BF%D1%80%D0%B5%D0%B4%D0%BE%D1%81%D1%82_%D0%A1%D0%AD%D0%97_%D0%A1%D0%B5%D1%80%D1%82_%D0%B8%D0%BB%D0%B8_%D0%B4%D0%B5%D0%BA%D0%BB_%D0%BE_%D1%81%D0%BE%D0%BE%D1%82%D0%B2_%D0%B0_%D1%82%D0%B0%D0%BA%D0%B6%D0%B5_%D0%B3%D1%80%D1%83%D0%B7%D1%8B_%D0%BD%D0%B5_%D0%BF%D1%80%D0%B8%D0%BD%D0%B8%D0%BC%D0%B0%D0%B5%D0%BC.xls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ecom.ru/docs/%D0%9F%D0%B5%D1%80%D0%B5%D1%87%D0%B5%D0%BD%D1%8C_%D0%B3%D1%80%D1%83%D0%B7%D0%BE%D0%B2_%D0%B2_%D1%81%D0%BE%D1%81%D1%82%D0%B0%D0%B2%D0%B5_%D0%BA%D0%BE%D1%82%D0%BE%D1%80%D1%8B%D1%85_%D0%BC%D0%BE%D0%B3%D1%83%D1%82_%D0%BD%D0%B0%D1%85%D0%BE%D0%B4%D0%B8%D1%82%D1%8C%D1%81%D1%8F_%D0%BD%D0%B5%D0%BE%D0%B1%D1%8A%D1%8F%D0%B2%D0%BB%D0%B5%D0%BD%D0%BD%D1%8B%D0%B5_%D0%BE%D0%BF%D0%B0%D1%81%D0%BD%D1%8B%D0%B5_%D0%B3%D1%80%D1%83%D0%B7%D1%8B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com.ru/info/goods_are_not_taken_to_the_auto/" TargetMode="External"/><Relationship Id="rId14" Type="http://schemas.openxmlformats.org/officeDocument/2006/relationships/hyperlink" Target="http://pecom.ru/docs/%D0%A4%D0%B8%D1%82%D0%BE%D1%81%D0%B0%D0%BD%D0%B8%D1%82%D0%B0%D1%80%D0%BD%D1%8B%D0%B9_%D0%BA%D0%BE%D0%BD%D1%82%D1%80%D0%BE%D0%BB%D1%8C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Топычканова Лариса Закирьяновна</dc:creator>
  <cp:keywords/>
  <dc:description/>
  <cp:lastModifiedBy>User</cp:lastModifiedBy>
  <cp:revision>6</cp:revision>
  <dcterms:created xsi:type="dcterms:W3CDTF">2017-01-13T10:26:00Z</dcterms:created>
  <dcterms:modified xsi:type="dcterms:W3CDTF">2018-09-27T02:28:00Z</dcterms:modified>
</cp:coreProperties>
</file>